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RESEARCH SCHOLARSHIP OPPORTUNITY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126"/>
        <w:gridCol w:w="1843"/>
        <w:gridCol w:w="2397"/>
        <w:tblGridChange w:id="0">
          <w:tblGrid>
            <w:gridCol w:w="2122"/>
            <w:gridCol w:w="2126"/>
            <w:gridCol w:w="1843"/>
            <w:gridCol w:w="23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Position reference number</w:t>
            </w:r>
          </w:p>
        </w:tc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Deadline for application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28/02/2025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366"/>
        <w:tblGridChange w:id="0">
          <w:tblGrid>
            <w:gridCol w:w="2122"/>
            <w:gridCol w:w="63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/>
          <w:bookmarkStart w:colFirst="0" w:colLast="0" w:name="bookmark=id.1fob9te" w:id="2"/>
          <w:bookmarkEnd w:id="2"/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Universidade de São Paulo, Escola Politécnica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Engenharia Mecatrônica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Supervisor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Newton Maruyama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122"/>
        <w:gridCol w:w="1563"/>
        <w:gridCol w:w="2681"/>
        <w:tblGridChange w:id="0">
          <w:tblGrid>
            <w:gridCol w:w="2122"/>
            <w:gridCol w:w="2122"/>
            <w:gridCol w:w="1563"/>
            <w:gridCol w:w="26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Funding source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FAPESP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PhD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Duration (months)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Hours/week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Full Time</w:t>
            </w:r>
            <w:bookmarkStart w:colFirst="0" w:colLast="0" w:name="bookmark=id.4d34og8" w:id="8"/>
            <w:bookmarkEnd w:id="8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Monthly stipend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R$ 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sz w:val="22"/>
                <w:szCs w:val="22"/>
                <w:rtl w:val="0"/>
              </w:rPr>
              <w:t xml:space="preserve"> 5.520,00     (BRL Brazilian Reais)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Workplace</w:t>
            </w:r>
          </w:p>
        </w:tc>
        <w:tc>
          <w:tcPr>
            <w:gridSpan w:val="3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Escola Politécnica, Universidade de São Paulo, Av. Prof Mello Moraes 2231, Cidade Universitária, São Paulo SP, Brasil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Planned start date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March 2025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4230"/>
        <w:tblGridChange w:id="0">
          <w:tblGrid>
            <w:gridCol w:w="4260"/>
            <w:gridCol w:w="423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Project title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Design of a data centric reference architecture for offshore oil production systems.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Projeto de  arquitetura de referência centrada em dados para sistemas de produção de óleo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offshore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Research theme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Tema de pesquisa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centric architecture, data analytics, offshore oil production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Arquitetura centrada em dados, Análise de dados, sistemas de produção de óleo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Project abstract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Resumo do projeto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main objective of this research is the design of a data centric reference architecture for offshore oil production systems that is adequate for data analytics and that can meet requirements of QoS, real-time and cybersecurity.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objetivo principal é a proposta de uma arquitetura de referência centrada em dados para sistemas de produção de óleo que seja adequada para análise de dados e que atenda os requisitos de qualidade de serviços (QoS), tempo real e segurança.</w:t>
            </w:r>
            <w:bookmarkStart w:colFirst="0" w:colLast="0" w:name="bookmark=id.2jxsxqh" w:id="17"/>
            <w:bookmarkEnd w:id="17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4240"/>
        <w:tblGridChange w:id="0">
          <w:tblGrid>
            <w:gridCol w:w="4248"/>
            <w:gridCol w:w="42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Requirements for the candidate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Requisitos para o candidato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Bachelor Degree in STEM and a Master Degree in Computer Science or Computer Engineering (preferentially in the topic of  computer architecture or computer networks). </w:t>
            </w:r>
            <w:bookmarkStart w:colFirst="0" w:colLast="0" w:name="bookmark=id.z337ya" w:id="18"/>
            <w:bookmarkEnd w:id="18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Bacharelado em Ciências Exatas ou Engenharias e Mestrado na área de Computação/Engenharia de Computação (Preferencialmente na área de arquitetura de computadores ou redes de computadores).</w:t>
            </w:r>
            <w:bookmarkStart w:colFirst="0" w:colLast="0" w:name="bookmark=id.3j2qqm3" w:id="19"/>
            <w:bookmarkEnd w:id="19"/>
            <w:r w:rsidDel="00000000" w:rsidR="00000000" w:rsidRPr="00000000">
              <w:rPr>
                <w:sz w:val="22"/>
                <w:szCs w:val="22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NOTES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research scholarship is offered by the OTIC – Offshore Technology Innovation Centre, a research center based at the University of São Paulo, Brazil.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scholarship will cover a standard monthly stipend determined by the funding agencies.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Foreign candidates must fulfill the immigration requirements and obtain the necessary visas to work as researchers in Brazil. (Help will be offered to the selected candidate.)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the application process, potential candidates will be invited for personal or remote interviews.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REQUIRED DOCUMENTS FOR APPLICATION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Single-page presentation letter. Introduce yourself and share your motivations for applying for this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curriculum vitae with academic and professional experience, highlighting the skills that will contribute to this position.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Recommendation letters (optional). One or two recommendation letters will help support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APPLICATION PROCESS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an e-mail to </w:t>
      </w:r>
      <w:hyperlink r:id="rId7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otic.jobs@usp.br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“Application to [POSITION_REF_NUMBER]” to the subject.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 all required documents above and attach them in PDF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your application before the deadline above.</w:t>
      </w:r>
    </w:p>
    <w:p w:rsidR="00000000" w:rsidDel="00000000" w:rsidP="00000000" w:rsidRDefault="00000000" w:rsidRPr="00000000" w14:paraId="0000004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have any questions, please write to </w:t>
      </w:r>
      <w:hyperlink r:id="rId8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otic.jobs@usp.br</w:t>
        </w:r>
      </w:hyperlink>
      <w:r w:rsidDel="00000000" w:rsidR="00000000" w:rsidRPr="00000000">
        <w:rPr>
          <w:sz w:val="22"/>
          <w:szCs w:val="22"/>
          <w:rtl w:val="0"/>
        </w:rPr>
        <w:t xml:space="preserve">.</w:t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40" w:w="11900" w:orient="portrait"/>
      <w:pgMar w:bottom="1417" w:top="2949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1a4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b="0" l="0" r="0" t="0"/>
              <wp:wrapNone/>
              <wp:docPr id="192745174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554222" y="3611449"/>
                        <a:ext cx="7583556" cy="337103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b="0" l="0" r="0" t="0"/>
              <wp:wrapNone/>
              <wp:docPr id="192745174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3081" cy="3466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1a4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1a4e"/>
        <w:sz w:val="16"/>
        <w:szCs w:val="16"/>
        <w:u w:val="none"/>
        <w:shd w:fill="auto" w:val="clear"/>
        <w:vertAlign w:val="baseline"/>
        <w:rtl w:val="0"/>
      </w:rPr>
      <w:t xml:space="preserve">OTIC Offshore Technology Innovation Centre | Escola Politécnica da Universidade de São Paulo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1a4e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1a4e"/>
        <w:sz w:val="16"/>
        <w:szCs w:val="16"/>
        <w:u w:val="none"/>
        <w:shd w:fill="auto" w:val="clear"/>
        <w:vertAlign w:val="baseline"/>
        <w:rtl w:val="0"/>
      </w:rPr>
      <w:t xml:space="preserve">usp.br/otic | otic@usp.br | Tel: +55 11 3091 9666 | Av Prof Mello Moraes 2231, São Paulo SP, 05508-030, Brasil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b="0" l="0" r="0" t="0"/>
              <wp:wrapNone/>
              <wp:docPr id="192745174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54222" y="3611449"/>
                        <a:ext cx="7583556" cy="337103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b="0" l="0" r="0" t="0"/>
              <wp:wrapNone/>
              <wp:docPr id="192745174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3081" cy="3466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-469899</wp:posOffset>
              </wp:positionV>
              <wp:extent cx="7592695" cy="423525"/>
              <wp:effectExtent b="0" l="0" r="0" t="0"/>
              <wp:wrapNone/>
              <wp:docPr id="19274517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54415" y="3573000"/>
                        <a:ext cx="7583170" cy="414000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-469899</wp:posOffset>
              </wp:positionV>
              <wp:extent cx="7592695" cy="423525"/>
              <wp:effectExtent b="0" l="0" r="0" t="0"/>
              <wp:wrapNone/>
              <wp:docPr id="192745174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2695" cy="423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3063240</wp:posOffset>
          </wp:positionH>
          <wp:positionV relativeFrom="paragraph">
            <wp:posOffset>-456564</wp:posOffset>
          </wp:positionV>
          <wp:extent cx="3060000" cy="457095"/>
          <wp:effectExtent b="0" l="0" r="0" t="0"/>
          <wp:wrapNone/>
          <wp:docPr id="19274517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60000" cy="4570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-1099819</wp:posOffset>
          </wp:positionH>
          <wp:positionV relativeFrom="paragraph">
            <wp:posOffset>-477298</wp:posOffset>
          </wp:positionV>
          <wp:extent cx="7825450" cy="1461052"/>
          <wp:effectExtent b="0" l="0" r="0" t="0"/>
          <wp:wrapNone/>
          <wp:docPr id="19274517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5450" cy="146105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400D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400D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400D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400D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400D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400DA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400DA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400DA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400DA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400D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400D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400D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400D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400DA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400DA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400DA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400DA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400DA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400D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400D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400DA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400D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400DA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400DA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qFormat w:val="1"/>
    <w:rsid w:val="00F400DA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400DA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400D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400DA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400DA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400D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400DA"/>
  </w:style>
  <w:style w:type="paragraph" w:styleId="Rodap">
    <w:name w:val="footer"/>
    <w:basedOn w:val="Normal"/>
    <w:link w:val="RodapChar"/>
    <w:uiPriority w:val="99"/>
    <w:unhideWhenUsed w:val="1"/>
    <w:rsid w:val="00F400D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400DA"/>
  </w:style>
  <w:style w:type="character" w:styleId="Hyperlink">
    <w:name w:val="Hyperlink"/>
    <w:basedOn w:val="Fontepargpadro"/>
    <w:uiPriority w:val="99"/>
    <w:unhideWhenUsed w:val="1"/>
    <w:rsid w:val="00F400D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rsid w:val="00F400DA"/>
    <w:rPr>
      <w:color w:val="605e5c"/>
      <w:shd w:color="auto" w:fill="e1dfdd" w:val="clear"/>
    </w:rPr>
  </w:style>
  <w:style w:type="character" w:styleId="Nmerodepgina">
    <w:name w:val="page number"/>
    <w:basedOn w:val="Fontepargpadro"/>
    <w:uiPriority w:val="99"/>
    <w:semiHidden w:val="1"/>
    <w:unhideWhenUsed w:val="1"/>
    <w:rsid w:val="004E0630"/>
  </w:style>
  <w:style w:type="paragraph" w:styleId="Standard" w:customStyle="1">
    <w:name w:val="Standard"/>
    <w:rsid w:val="00747297"/>
    <w:pPr>
      <w:suppressAutoHyphens w:val="1"/>
      <w:autoSpaceDN w:val="0"/>
      <w:spacing w:after="160" w:line="256" w:lineRule="auto"/>
    </w:pPr>
    <w:rPr>
      <w:rFonts w:ascii="Calibri" w:cs="F" w:eastAsia="SimSun" w:hAnsi="Calibri"/>
      <w:kern w:val="3"/>
      <w:sz w:val="22"/>
      <w:szCs w:val="22"/>
      <w:lang w:val="en-GB"/>
    </w:rPr>
  </w:style>
  <w:style w:type="table" w:styleId="Tabelacomgrade">
    <w:name w:val="Table Grid"/>
    <w:basedOn w:val="Tabelanormal"/>
    <w:uiPriority w:val="39"/>
    <w:rsid w:val="007472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747297"/>
    <w:rPr>
      <w:color w:val="96607d" w:themeColor="followedHyperlink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tic.jobs@usp.br" TargetMode="External"/><Relationship Id="rId8" Type="http://schemas.openxmlformats.org/officeDocument/2006/relationships/hyperlink" Target="mailto:otic.jobs@usp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S6JQT6crlXbrVE2avv77sIcSj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gAciExSGs1MlI2ZGp6ZnpUZFRJRU92Y05nczBSVEpGZ0FPY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2024-09-05T14:46:00Z</dcterms:created>
  <dc:creator>Gustavo Assi</dc:creator>
</cp:coreProperties>
</file>